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DALIER Althea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26 route de Seilhac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  <w:lang w:val="nl-NL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nl-NL"/>
        </w:rPr>
        <w:t>19330 Saint-mexant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06.30.08.15.33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althea01.dalier@gmail.com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Objet : Demande de stage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attention d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 Ma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tres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,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Actuellement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future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tudiante en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troisi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me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 de droit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>la facult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Brive-la-Gaillarde, universit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Limoges, je souhaiterais int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grer votre cabinet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dans le cadre d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un stag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e. Je souhaitais donc savoir si vous preniez des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tudiants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des fins de stage. </w:t>
      </w:r>
    </w:p>
    <w:p>
      <w:pPr>
        <w:pStyle w:val="Corps A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Tr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s int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ress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 par le domaine du droit,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j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>ai la volont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devenir avocate. En effet, mes deux premi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res ann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 de droit ont fait grandir mon attrait pour cette fili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 qui est tr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complexe et diversifi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e. J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ai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galement pu apprendre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faire preuve de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flexion sur chaque cas de droit qui a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sent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lors des cours ainsi 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’à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velopper mon esprit critique. De plus, j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ai pu observ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er que chaque affaire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>sa complexit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propre qui conduit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devoir faire des recherches afin d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exploiter toutes les variables possibles.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Aujourd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hui, je souhaiterais compl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ter mes connaissances juridiques en travaillant dans un cabinet</w:t>
      </w:r>
      <w:r>
        <w:rPr>
          <w:rStyle w:val="Aucun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afin de pouvoir suivre et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couvrir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ellement tout le processus de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roulement des diff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rentes affaires de droit se jouant en son sein.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rieuse et rigoureuse, mon exp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rience de travail m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 permis de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velopper mon autonomie. J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ai toujours envie de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couvrir de nouvelles choses ce qui me permet d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assimiler rapidement les consignes qui me seraient donn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 au sein du travail. J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ai l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intention de m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investir pleinement dans ce stage afin de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couvrir les diff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rents aspects du droit et d</w:t>
      </w:r>
      <w:r>
        <w:rPr>
          <w:rStyle w:val="Aucun"/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apprendre plus amplement les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thodes et le fonctionnement des diff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rentes affaires qui peuvent se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senter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un avocat.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    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s-ES_tradnl"/>
        </w:rPr>
        <w:t>En esp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rant recevoir une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ponse positive de votre part, je reste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votre enti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 disposition pour tout renseignement.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s-ES_tradnl"/>
        </w:rPr>
        <w:t>Veuillez agr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er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mes salutations distingu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 xml:space="preserve">es. 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right"/>
      </w:pPr>
      <w:r>
        <w:rPr>
          <w:rStyle w:val="Aucun"/>
          <w:rFonts w:ascii="Times New Roman" w:hAnsi="Times New Roman"/>
          <w:sz w:val="24"/>
          <w:szCs w:val="24"/>
          <w:rtl w:val="0"/>
          <w:lang w:val="de-DE"/>
        </w:rPr>
        <w:t>DALIER Alth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